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0674D231" w14:textId="1A623E09" w:rsidR="00530CFE" w:rsidRPr="00FD6BF8" w:rsidRDefault="00530CFE" w:rsidP="00530CFE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 xml:space="preserve">The Duffy Anthology </w:t>
      </w:r>
    </w:p>
    <w:p w14:paraId="4AB050A1" w14:textId="1FACBEF7" w:rsidR="00530CFE" w:rsidRPr="000E5560" w:rsidRDefault="00530CFE" w:rsidP="00530CFE">
      <w:pPr>
        <w:jc w:val="center"/>
        <w:rPr>
          <w:rFonts w:asciiTheme="majorHAnsi" w:hAnsiTheme="majorHAnsi" w:cstheme="majorHAnsi"/>
          <w:b/>
          <w:sz w:val="40"/>
          <w:szCs w:val="52"/>
        </w:rPr>
      </w:pPr>
      <w:r>
        <w:rPr>
          <w:rFonts w:asciiTheme="majorHAnsi" w:hAnsiTheme="majorHAnsi" w:cstheme="majorHAnsi"/>
          <w:b/>
          <w:sz w:val="40"/>
          <w:szCs w:val="52"/>
        </w:rPr>
        <w:t>Year 1</w:t>
      </w:r>
      <w:r>
        <w:rPr>
          <w:rFonts w:asciiTheme="majorHAnsi" w:hAnsiTheme="majorHAnsi" w:cstheme="majorHAnsi"/>
          <w:b/>
          <w:sz w:val="40"/>
          <w:szCs w:val="52"/>
        </w:rPr>
        <w:t>2</w:t>
      </w:r>
      <w:r>
        <w:rPr>
          <w:rFonts w:asciiTheme="majorHAnsi" w:hAnsiTheme="majorHAnsi" w:cstheme="majorHAnsi"/>
          <w:b/>
          <w:sz w:val="40"/>
          <w:szCs w:val="52"/>
        </w:rPr>
        <w:t xml:space="preserve">: </w:t>
      </w:r>
      <w:r>
        <w:rPr>
          <w:rFonts w:asciiTheme="majorHAnsi" w:hAnsiTheme="majorHAnsi" w:cstheme="majorHAnsi"/>
          <w:b/>
          <w:sz w:val="40"/>
          <w:szCs w:val="52"/>
        </w:rPr>
        <w:t>Spring 1</w:t>
      </w:r>
      <w:r>
        <w:rPr>
          <w:rFonts w:asciiTheme="majorHAnsi" w:hAnsiTheme="majorHAnsi" w:cstheme="majorHAnsi"/>
          <w:b/>
          <w:sz w:val="40"/>
          <w:szCs w:val="52"/>
        </w:rPr>
        <w:t xml:space="preserve"> 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3118"/>
        <w:gridCol w:w="2597"/>
      </w:tblGrid>
      <w:tr w:rsidR="000E5560" w:rsidRPr="00ED2C1C" w14:paraId="20DB7B4D" w14:textId="77777777" w:rsidTr="00530CFE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04A2307" w14:textId="77777777" w:rsidR="000E5560" w:rsidRDefault="00FD6BF8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A Level English </w:t>
            </w:r>
          </w:p>
          <w:p w14:paraId="136414F2" w14:textId="0908CCB4" w:rsidR="00FD6BF8" w:rsidRDefault="00877D4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Poetry </w:t>
            </w:r>
          </w:p>
        </w:tc>
        <w:tc>
          <w:tcPr>
            <w:tcW w:w="5269" w:type="dxa"/>
            <w:shd w:val="clear" w:color="auto" w:fill="660066"/>
          </w:tcPr>
          <w:p w14:paraId="01845146" w14:textId="77777777" w:rsidR="000E5560" w:rsidRPr="00193A4F" w:rsidRDefault="000E5560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530CFE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118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2597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1D7D55" w:rsidRPr="00ED2C1C" w14:paraId="717DAC87" w14:textId="77777777" w:rsidTr="00530CFE">
        <w:trPr>
          <w:trHeight w:val="1670"/>
        </w:trPr>
        <w:tc>
          <w:tcPr>
            <w:tcW w:w="2103" w:type="dxa"/>
          </w:tcPr>
          <w:p w14:paraId="1C60AE76" w14:textId="6695D80A" w:rsidR="001D7D55" w:rsidRDefault="001D7D5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02F7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1:</w:t>
            </w:r>
          </w:p>
          <w:p w14:paraId="0596C065" w14:textId="44119FFC" w:rsidR="001D7D55" w:rsidRPr="000E5560" w:rsidRDefault="001D7D5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02F71">
              <w:rPr>
                <w:rFonts w:asciiTheme="majorHAnsi" w:hAnsiTheme="majorHAnsi" w:cstheme="majorHAnsi"/>
                <w:b/>
                <w:sz w:val="18"/>
                <w:szCs w:val="16"/>
              </w:rPr>
              <w:t>Before you were Mine</w:t>
            </w:r>
          </w:p>
        </w:tc>
        <w:tc>
          <w:tcPr>
            <w:tcW w:w="5269" w:type="dxa"/>
          </w:tcPr>
          <w:p w14:paraId="16D452D1" w14:textId="77777777" w:rsidR="001D7D55" w:rsidRPr="00B02F71" w:rsidRDefault="001D7D55" w:rsidP="00B02F7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02F71">
              <w:rPr>
                <w:rFonts w:asciiTheme="majorHAnsi" w:hAnsiTheme="majorHAnsi" w:cstheme="majorHAnsi"/>
                <w:sz w:val="18"/>
                <w:szCs w:val="16"/>
              </w:rPr>
              <w:t>Students will know that the poem is written in 1st person.</w:t>
            </w:r>
          </w:p>
          <w:p w14:paraId="6A79EA13" w14:textId="77777777" w:rsidR="001D7D55" w:rsidRPr="00B02F71" w:rsidRDefault="001D7D55" w:rsidP="00B02F7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02F71">
              <w:rPr>
                <w:rFonts w:asciiTheme="majorHAnsi" w:hAnsiTheme="majorHAnsi" w:cstheme="majorHAnsi"/>
                <w:sz w:val="18"/>
                <w:szCs w:val="16"/>
              </w:rPr>
              <w:t>Students will know that the poem is about the speaker pondering her mother's life before she was born</w:t>
            </w:r>
          </w:p>
          <w:p w14:paraId="6215C60C" w14:textId="77777777" w:rsidR="001D7D55" w:rsidRPr="00B02F71" w:rsidRDefault="001D7D55" w:rsidP="00B02F7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02F71">
              <w:rPr>
                <w:rFonts w:asciiTheme="majorHAnsi" w:hAnsiTheme="majorHAnsi" w:cstheme="majorHAnsi"/>
                <w:sz w:val="18"/>
                <w:szCs w:val="16"/>
              </w:rPr>
              <w:t>Students will know that in Buddhism, there is a belief that a child chooses their own parents</w:t>
            </w:r>
          </w:p>
          <w:p w14:paraId="035F86E3" w14:textId="785BB0D1" w:rsidR="001D7D55" w:rsidRPr="00751A13" w:rsidRDefault="001D7D55" w:rsidP="00656F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02F71">
              <w:rPr>
                <w:rFonts w:asciiTheme="majorHAnsi" w:hAnsiTheme="majorHAnsi" w:cstheme="majorHAnsi"/>
                <w:sz w:val="18"/>
                <w:szCs w:val="16"/>
              </w:rPr>
              <w:t>Students will know that key themes of the poems include: love; parental relationships, time and freedom.</w:t>
            </w:r>
          </w:p>
        </w:tc>
        <w:tc>
          <w:tcPr>
            <w:tcW w:w="2977" w:type="dxa"/>
          </w:tcPr>
          <w:p w14:paraId="10449227" w14:textId="77777777" w:rsidR="001D7D55" w:rsidRPr="003574B1" w:rsidRDefault="001D7D55" w:rsidP="00B02F71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3574B1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 xml:space="preserve">Tier 3 </w:t>
            </w:r>
          </w:p>
          <w:p w14:paraId="31A7A621" w14:textId="77777777" w:rsidR="001D7D55" w:rsidRPr="003574B1" w:rsidRDefault="001D7D55" w:rsidP="00B02F71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3574B1">
              <w:rPr>
                <w:rFonts w:asciiTheme="majorHAnsi" w:hAnsiTheme="majorHAnsi" w:cstheme="majorHAnsi"/>
                <w:b/>
                <w:color w:val="00B050"/>
                <w:sz w:val="18"/>
                <w:szCs w:val="16"/>
                <w:u w:val="single"/>
              </w:rPr>
              <w:t>Imagery:</w:t>
            </w:r>
            <w:r w:rsidRPr="003574B1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 xml:space="preserve"> visually descriptive or figurative language, especially in a literary work.</w:t>
            </w:r>
          </w:p>
          <w:p w14:paraId="02C65BAE" w14:textId="079D102A" w:rsidR="001D7D55" w:rsidRPr="003574B1" w:rsidRDefault="001D7D55" w:rsidP="00C56E90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3574B1">
              <w:rPr>
                <w:rFonts w:asciiTheme="majorHAnsi" w:hAnsiTheme="majorHAnsi" w:cstheme="majorHAnsi"/>
                <w:b/>
                <w:color w:val="00B050"/>
                <w:sz w:val="18"/>
                <w:szCs w:val="16"/>
                <w:u w:val="single"/>
              </w:rPr>
              <w:t>Onomatopoeia:</w:t>
            </w:r>
            <w:r w:rsidRPr="003574B1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 xml:space="preserve"> a word that actually looks like the sound it makes</w:t>
            </w:r>
          </w:p>
        </w:tc>
        <w:tc>
          <w:tcPr>
            <w:tcW w:w="3118" w:type="dxa"/>
            <w:shd w:val="clear" w:color="auto" w:fill="auto"/>
          </w:tcPr>
          <w:p w14:paraId="52C59613" w14:textId="77777777" w:rsidR="001D7D55" w:rsidRDefault="001D7D55" w:rsidP="00656F7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02F7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how to approach and analyse a poem.</w:t>
            </w:r>
          </w:p>
          <w:p w14:paraId="0EB7D1F2" w14:textId="0BFBA18F" w:rsidR="00530CFE" w:rsidRPr="000023C8" w:rsidRDefault="00530CFE" w:rsidP="00656F7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the way in which Duffy deals with the complexities of parent-child relationships.</w:t>
            </w:r>
          </w:p>
        </w:tc>
        <w:tc>
          <w:tcPr>
            <w:tcW w:w="2597" w:type="dxa"/>
          </w:tcPr>
          <w:p w14:paraId="744D5354" w14:textId="2F516000" w:rsidR="00530CFE" w:rsidRPr="00530CFE" w:rsidRDefault="00530CFE" w:rsidP="00530CF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ajorHAnsi"/>
                <w:i/>
                <w:sz w:val="14"/>
                <w:szCs w:val="18"/>
              </w:rPr>
            </w:pPr>
            <w:r w:rsidRPr="005B512A">
              <w:rPr>
                <w:rFonts w:ascii="Century Gothic" w:hAnsi="Century Gothic" w:cstheme="majorHAnsi"/>
                <w:i/>
                <w:sz w:val="14"/>
                <w:szCs w:val="18"/>
              </w:rPr>
              <w:t>Students will be assessed on a poem from this anthology during their A: level exam.</w:t>
            </w:r>
          </w:p>
          <w:p w14:paraId="3CFDD914" w14:textId="383A76B4" w:rsidR="001D7D55" w:rsidRPr="00530CFE" w:rsidRDefault="00530CFE" w:rsidP="00530CF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30CFE">
              <w:rPr>
                <w:rFonts w:ascii="Century Gothic" w:hAnsi="Century Gothic" w:cstheme="majorHAnsi"/>
                <w:i/>
                <w:sz w:val="14"/>
                <w:szCs w:val="18"/>
              </w:rPr>
              <w:t>Big Question:</w:t>
            </w:r>
            <w:r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 Can we ever really know our mothers and their life before us?</w:t>
            </w:r>
          </w:p>
        </w:tc>
      </w:tr>
      <w:tr w:rsidR="00530CFE" w:rsidRPr="00ED2C1C" w14:paraId="3AE6AF91" w14:textId="77777777" w:rsidTr="00530CFE">
        <w:trPr>
          <w:trHeight w:val="1670"/>
        </w:trPr>
        <w:tc>
          <w:tcPr>
            <w:tcW w:w="2103" w:type="dxa"/>
          </w:tcPr>
          <w:p w14:paraId="3A6E2A2D" w14:textId="71C8EDA5" w:rsidR="00530CFE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02F7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2:</w:t>
            </w:r>
          </w:p>
          <w:p w14:paraId="21752C87" w14:textId="2F54D757" w:rsidR="00530CFE" w:rsidRPr="000E5560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02F71">
              <w:rPr>
                <w:rFonts w:asciiTheme="majorHAnsi" w:hAnsiTheme="majorHAnsi" w:cstheme="majorHAnsi"/>
                <w:b/>
                <w:sz w:val="18"/>
                <w:szCs w:val="16"/>
              </w:rPr>
              <w:t>Mean Time</w:t>
            </w:r>
          </w:p>
        </w:tc>
        <w:tc>
          <w:tcPr>
            <w:tcW w:w="5269" w:type="dxa"/>
          </w:tcPr>
          <w:p w14:paraId="7FE594B6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that the poem is written in 1st person.</w:t>
            </w:r>
          </w:p>
          <w:p w14:paraId="258716D6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that the poem is about the regret and loss from a broken relationship</w:t>
            </w:r>
          </w:p>
          <w:p w14:paraId="4A83C803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that in poem, the surroundings are described in relation to the speaker's feeling of loss</w:t>
            </w:r>
          </w:p>
          <w:p w14:paraId="273A0259" w14:textId="3C9D04BD" w:rsidR="00530CFE" w:rsidRPr="00530CFE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30CFE">
              <w:rPr>
                <w:rFonts w:asciiTheme="majorHAnsi" w:hAnsiTheme="majorHAnsi" w:cstheme="majorHAnsi"/>
                <w:sz w:val="18"/>
                <w:szCs w:val="16"/>
              </w:rPr>
              <w:t>Students will know that key themes of the poems include: loss, regret, mistakes, time, loss, mourning for the loss of love</w:t>
            </w:r>
          </w:p>
        </w:tc>
        <w:tc>
          <w:tcPr>
            <w:tcW w:w="2977" w:type="dxa"/>
          </w:tcPr>
          <w:p w14:paraId="157FD8AD" w14:textId="77777777" w:rsidR="00530CFE" w:rsidRPr="003574B1" w:rsidRDefault="00530CFE" w:rsidP="00530CFE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3574B1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 xml:space="preserve">Tier 3 </w:t>
            </w:r>
          </w:p>
          <w:p w14:paraId="64A80F08" w14:textId="77777777" w:rsidR="00530CFE" w:rsidRPr="003574B1" w:rsidRDefault="00530CFE" w:rsidP="00530CFE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3574B1"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  <w:t>Dramatic Monologue</w:t>
            </w:r>
            <w:r w:rsidRPr="003574B1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: a poem in the form of a speech or narrative by an imagined person</w:t>
            </w:r>
          </w:p>
          <w:p w14:paraId="7778D8DC" w14:textId="1E5589DD" w:rsidR="00530CFE" w:rsidRPr="003574B1" w:rsidRDefault="00530CFE" w:rsidP="00530CFE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3574B1"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  <w:t xml:space="preserve">Pathetic Fallacy: </w:t>
            </w:r>
            <w:r w:rsidRPr="003574B1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the weather reflecting the mood</w:t>
            </w:r>
          </w:p>
        </w:tc>
        <w:tc>
          <w:tcPr>
            <w:tcW w:w="3118" w:type="dxa"/>
            <w:shd w:val="clear" w:color="auto" w:fill="auto"/>
          </w:tcPr>
          <w:p w14:paraId="72246987" w14:textId="77E8B413" w:rsidR="00530CFE" w:rsidRPr="000023C8" w:rsidRDefault="00530CFE" w:rsidP="00530CF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how to approach and analyse a poem.</w:t>
            </w:r>
          </w:p>
        </w:tc>
        <w:tc>
          <w:tcPr>
            <w:tcW w:w="2597" w:type="dxa"/>
          </w:tcPr>
          <w:p w14:paraId="19472A8F" w14:textId="77777777" w:rsidR="00530CFE" w:rsidRPr="00530CFE" w:rsidRDefault="00530CFE" w:rsidP="00530CF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ajorHAnsi"/>
                <w:i/>
                <w:sz w:val="14"/>
                <w:szCs w:val="18"/>
              </w:rPr>
            </w:pPr>
            <w:r w:rsidRPr="005B512A">
              <w:rPr>
                <w:rFonts w:ascii="Century Gothic" w:hAnsi="Century Gothic" w:cstheme="majorHAnsi"/>
                <w:i/>
                <w:sz w:val="14"/>
                <w:szCs w:val="18"/>
              </w:rPr>
              <w:t>Students will be assessed on a poem from this anthology during their A: level exam.</w:t>
            </w:r>
          </w:p>
          <w:p w14:paraId="79F158C0" w14:textId="5A385D48" w:rsidR="00530CFE" w:rsidRPr="00530CFE" w:rsidRDefault="00530CFE" w:rsidP="00530CF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30CFE">
              <w:rPr>
                <w:rFonts w:ascii="Century Gothic" w:hAnsi="Century Gothic" w:cstheme="majorHAnsi"/>
                <w:i/>
                <w:sz w:val="14"/>
                <w:szCs w:val="18"/>
              </w:rPr>
              <w:t>Big Question: Can we ever really know our mothers and their life before us?</w:t>
            </w:r>
          </w:p>
        </w:tc>
      </w:tr>
      <w:tr w:rsidR="00530CFE" w:rsidRPr="00ED2C1C" w14:paraId="0B109A95" w14:textId="77777777" w:rsidTr="00530CFE">
        <w:trPr>
          <w:trHeight w:val="1670"/>
        </w:trPr>
        <w:tc>
          <w:tcPr>
            <w:tcW w:w="2103" w:type="dxa"/>
          </w:tcPr>
          <w:p w14:paraId="08B90586" w14:textId="61808426" w:rsidR="00530CFE" w:rsidRPr="00A316D2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>3</w:t>
            </w:r>
            <w:r w:rsidRPr="00A316D2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>:</w:t>
            </w:r>
          </w:p>
          <w:p w14:paraId="200DED0C" w14:textId="3D15A512" w:rsidR="00530CFE" w:rsidRPr="000023C8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>Writing Disappointment</w:t>
            </w:r>
          </w:p>
        </w:tc>
        <w:tc>
          <w:tcPr>
            <w:tcW w:w="5269" w:type="dxa"/>
          </w:tcPr>
          <w:p w14:paraId="487019E5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that this part of the course is concerned with the nature and function of poetic voices in the telling of events and the presentation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of people.</w:t>
            </w:r>
          </w:p>
          <w:p w14:paraId="0F9E49A0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>Students will know how to respond to the question: Examine how Duffy presents disappointment in Never Go Back and one other poem</w:t>
            </w:r>
          </w:p>
          <w:p w14:paraId="514BB5E8" w14:textId="467B4B07" w:rsidR="00530CFE" w:rsidRPr="00751A13" w:rsidRDefault="00530CFE" w:rsidP="00530CF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that AO1 is to apply concepts and methods from integrated linguistic and literary study as appropriate, using associated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terminology and coherent written expression.</w:t>
            </w:r>
          </w:p>
        </w:tc>
        <w:tc>
          <w:tcPr>
            <w:tcW w:w="2977" w:type="dxa"/>
          </w:tcPr>
          <w:p w14:paraId="608E693C" w14:textId="02FA2576" w:rsidR="00530CFE" w:rsidRPr="003574B1" w:rsidRDefault="00530CFE" w:rsidP="00530CFE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52680879" w14:textId="1639AAB7" w:rsidR="00530CFE" w:rsidRPr="000023C8" w:rsidRDefault="00530CFE" w:rsidP="00530CF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how to approach and analyse a poem.</w:t>
            </w:r>
          </w:p>
        </w:tc>
        <w:tc>
          <w:tcPr>
            <w:tcW w:w="2597" w:type="dxa"/>
          </w:tcPr>
          <w:p w14:paraId="3A283BFF" w14:textId="77777777" w:rsidR="00530CFE" w:rsidRPr="00530CFE" w:rsidRDefault="00530CFE" w:rsidP="00530CF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 w:cstheme="majorHAnsi"/>
                <w:i/>
                <w:sz w:val="14"/>
                <w:szCs w:val="18"/>
              </w:rPr>
            </w:pPr>
            <w:r w:rsidRPr="005B512A">
              <w:rPr>
                <w:rFonts w:ascii="Century Gothic" w:hAnsi="Century Gothic" w:cstheme="majorHAnsi"/>
                <w:i/>
                <w:sz w:val="14"/>
                <w:szCs w:val="18"/>
              </w:rPr>
              <w:t>Students will be assessed on a poem from this anthology during their A: level exam.</w:t>
            </w:r>
          </w:p>
          <w:p w14:paraId="7C19F673" w14:textId="733CBC79" w:rsidR="00530CFE" w:rsidRPr="00193A4F" w:rsidRDefault="00530CFE" w:rsidP="00530CF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0CFE" w:rsidRPr="00ED2C1C" w14:paraId="0708CFEA" w14:textId="77777777" w:rsidTr="00530CFE">
        <w:trPr>
          <w:trHeight w:val="1670"/>
        </w:trPr>
        <w:tc>
          <w:tcPr>
            <w:tcW w:w="2103" w:type="dxa"/>
          </w:tcPr>
          <w:p w14:paraId="4AEA915F" w14:textId="2DFFA1F9" w:rsidR="00530CFE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4:</w:t>
            </w:r>
          </w:p>
          <w:p w14:paraId="7F4BFA52" w14:textId="23D7C813" w:rsidR="00530CFE" w:rsidRPr="000E5560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sz w:val="18"/>
                <w:szCs w:val="16"/>
              </w:rPr>
              <w:t>Writing Review for Disappointment</w:t>
            </w:r>
          </w:p>
        </w:tc>
        <w:tc>
          <w:tcPr>
            <w:tcW w:w="5269" w:type="dxa"/>
          </w:tcPr>
          <w:p w14:paraId="20CF1D58" w14:textId="6AF06FA6" w:rsidR="00530CFE" w:rsidRPr="00751A13" w:rsidRDefault="00530CFE" w:rsidP="00530CF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>Students will know how to improve their response with teacher feedback.</w:t>
            </w:r>
          </w:p>
        </w:tc>
        <w:tc>
          <w:tcPr>
            <w:tcW w:w="2977" w:type="dxa"/>
          </w:tcPr>
          <w:p w14:paraId="44A56EB1" w14:textId="05EA65C1" w:rsidR="00530CFE" w:rsidRPr="003574B1" w:rsidRDefault="00530CFE" w:rsidP="00530CFE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9945F35" w14:textId="5CE9017F" w:rsidR="00530CFE" w:rsidRPr="000023C8" w:rsidRDefault="00530CFE" w:rsidP="00530CF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how to approach and analyse a poem.</w:t>
            </w:r>
          </w:p>
        </w:tc>
        <w:tc>
          <w:tcPr>
            <w:tcW w:w="2597" w:type="dxa"/>
          </w:tcPr>
          <w:p w14:paraId="7C175D39" w14:textId="77777777" w:rsidR="00530CFE" w:rsidRPr="00530CFE" w:rsidRDefault="00530CFE" w:rsidP="00530CF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 w:cstheme="majorHAnsi"/>
                <w:i/>
                <w:sz w:val="14"/>
                <w:szCs w:val="18"/>
              </w:rPr>
            </w:pPr>
            <w:r w:rsidRPr="005B512A">
              <w:rPr>
                <w:rFonts w:ascii="Century Gothic" w:hAnsi="Century Gothic" w:cstheme="majorHAnsi"/>
                <w:i/>
                <w:sz w:val="14"/>
                <w:szCs w:val="18"/>
              </w:rPr>
              <w:t>Students will be assessed on a poem from this anthology during their A: level exam.</w:t>
            </w:r>
          </w:p>
          <w:p w14:paraId="6C154519" w14:textId="33FEB4B9" w:rsidR="00530CFE" w:rsidRPr="00193A4F" w:rsidRDefault="00530CFE" w:rsidP="00530CF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0CFE" w:rsidRPr="00ED2C1C" w14:paraId="35C06FED" w14:textId="77777777" w:rsidTr="00530CFE">
        <w:trPr>
          <w:trHeight w:val="1670"/>
        </w:trPr>
        <w:tc>
          <w:tcPr>
            <w:tcW w:w="2103" w:type="dxa"/>
          </w:tcPr>
          <w:p w14:paraId="68C1EFA7" w14:textId="03D40025" w:rsidR="00530CFE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5:</w:t>
            </w:r>
          </w:p>
          <w:p w14:paraId="16D514D3" w14:textId="7313D838" w:rsidR="00530CFE" w:rsidRPr="000E5560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sz w:val="18"/>
                <w:szCs w:val="16"/>
              </w:rPr>
              <w:t>First Love</w:t>
            </w:r>
          </w:p>
        </w:tc>
        <w:tc>
          <w:tcPr>
            <w:tcW w:w="5269" w:type="dxa"/>
          </w:tcPr>
          <w:p w14:paraId="4698265E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the poem is written in first person.</w:t>
            </w:r>
          </w:p>
          <w:p w14:paraId="5604D07E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proofErr w:type="gramStart"/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In</w:t>
            </w:r>
            <w:proofErr w:type="gramEnd"/>
            <w:r w:rsidRPr="00A316D2">
              <w:rPr>
                <w:rFonts w:asciiTheme="majorHAnsi" w:hAnsiTheme="majorHAnsi" w:cstheme="majorHAnsi"/>
                <w:sz w:val="18"/>
                <w:szCs w:val="16"/>
              </w:rPr>
              <w:t xml:space="preserve"> ‘First Love’, the speaker describes waking from a dream of their ‘first love’. The speaker describes a moment of intimacy</w:t>
            </w:r>
          </w:p>
          <w:p w14:paraId="11BF64A4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between the pair – either within the dream or through a memory.</w:t>
            </w:r>
          </w:p>
          <w:p w14:paraId="7684AC82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how the speaker remembers the first love fondly, revealing that it has been years since they saw each other.</w:t>
            </w:r>
          </w:p>
          <w:p w14:paraId="078C98D4" w14:textId="5ADAFBA0" w:rsidR="00530CFE" w:rsidRPr="00761B15" w:rsidRDefault="00530CFE" w:rsidP="00530CF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that in the poem's themes are: love, relationships, regret, memory and loss.</w:t>
            </w:r>
          </w:p>
        </w:tc>
        <w:tc>
          <w:tcPr>
            <w:tcW w:w="2977" w:type="dxa"/>
          </w:tcPr>
          <w:p w14:paraId="1DF40178" w14:textId="77777777" w:rsidR="00530CFE" w:rsidRPr="003574B1" w:rsidRDefault="00530CFE" w:rsidP="00530CFE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3574B1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 xml:space="preserve">Tier 3 </w:t>
            </w:r>
          </w:p>
          <w:p w14:paraId="34E911FD" w14:textId="77777777" w:rsidR="00530CFE" w:rsidRPr="003574B1" w:rsidRDefault="00530CFE" w:rsidP="00530CFE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3574B1"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  <w:t xml:space="preserve">Assonance: </w:t>
            </w:r>
            <w:r w:rsidRPr="003574B1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repetition of the vowel sounds.</w:t>
            </w:r>
          </w:p>
          <w:p w14:paraId="37CFBD01" w14:textId="6C63F5FE" w:rsidR="00530CFE" w:rsidRPr="003574B1" w:rsidRDefault="00530CFE" w:rsidP="00530CFE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3574B1"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  <w:t>Plosive sounds:</w:t>
            </w:r>
            <w:r w:rsidRPr="003574B1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 xml:space="preserve"> harsh sounds created by alliteration</w:t>
            </w:r>
          </w:p>
        </w:tc>
        <w:tc>
          <w:tcPr>
            <w:tcW w:w="3118" w:type="dxa"/>
            <w:shd w:val="clear" w:color="auto" w:fill="auto"/>
          </w:tcPr>
          <w:p w14:paraId="033661A2" w14:textId="77777777" w:rsidR="00530CFE" w:rsidRDefault="00530CFE" w:rsidP="00530CF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how to approach and analyse a poem.</w:t>
            </w:r>
          </w:p>
          <w:p w14:paraId="62A71DD1" w14:textId="77777777" w:rsidR="003574B1" w:rsidRDefault="003574B1" w:rsidP="00530CF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know that the traditional love poem form is a sonnet and what the typical features are. </w:t>
            </w:r>
          </w:p>
          <w:p w14:paraId="3792ADD9" w14:textId="31931982" w:rsidR="003574B1" w:rsidRPr="000023C8" w:rsidRDefault="003574B1" w:rsidP="00530CF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be able to address how Duffy subverts the form. </w:t>
            </w:r>
          </w:p>
        </w:tc>
        <w:tc>
          <w:tcPr>
            <w:tcW w:w="2597" w:type="dxa"/>
          </w:tcPr>
          <w:p w14:paraId="4D67E656" w14:textId="77777777" w:rsidR="00530CFE" w:rsidRPr="00530CFE" w:rsidRDefault="00530CFE" w:rsidP="00530CF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Century Gothic" w:hAnsi="Century Gothic" w:cstheme="majorHAnsi"/>
                <w:i/>
                <w:sz w:val="14"/>
                <w:szCs w:val="18"/>
              </w:rPr>
            </w:pPr>
            <w:r w:rsidRPr="005B512A">
              <w:rPr>
                <w:rFonts w:ascii="Century Gothic" w:hAnsi="Century Gothic" w:cstheme="majorHAnsi"/>
                <w:i/>
                <w:sz w:val="14"/>
                <w:szCs w:val="18"/>
              </w:rPr>
              <w:t>Students will be assessed on a poem from this anthology during their A: level exam.</w:t>
            </w:r>
          </w:p>
          <w:p w14:paraId="1124398C" w14:textId="42DE969B" w:rsidR="00530CFE" w:rsidRPr="00530CFE" w:rsidRDefault="00530CFE" w:rsidP="00530CF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30CFE"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Big Question: </w:t>
            </w:r>
            <w:r w:rsidR="003574B1">
              <w:rPr>
                <w:rFonts w:ascii="Century Gothic" w:hAnsi="Century Gothic" w:cstheme="majorHAnsi"/>
                <w:i/>
                <w:sz w:val="14"/>
                <w:szCs w:val="18"/>
              </w:rPr>
              <w:t>Does love leave you too vulnerable?</w:t>
            </w:r>
          </w:p>
        </w:tc>
      </w:tr>
      <w:tr w:rsidR="00530CFE" w:rsidRPr="00ED2C1C" w14:paraId="4CAC4DD3" w14:textId="77777777" w:rsidTr="00530CFE">
        <w:trPr>
          <w:trHeight w:val="1670"/>
        </w:trPr>
        <w:tc>
          <w:tcPr>
            <w:tcW w:w="2103" w:type="dxa"/>
          </w:tcPr>
          <w:p w14:paraId="1BC3FF48" w14:textId="6E49648A" w:rsidR="00530CFE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6: </w:t>
            </w:r>
          </w:p>
          <w:p w14:paraId="259EB598" w14:textId="49252235" w:rsidR="00530CFE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sz w:val="18"/>
                <w:szCs w:val="16"/>
              </w:rPr>
              <w:t>Small Female S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k</w:t>
            </w:r>
            <w:r w:rsidRPr="00A316D2">
              <w:rPr>
                <w:rFonts w:asciiTheme="majorHAnsi" w:hAnsiTheme="majorHAnsi" w:cstheme="majorHAnsi"/>
                <w:b/>
                <w:sz w:val="18"/>
                <w:szCs w:val="16"/>
              </w:rPr>
              <w:t>ull</w:t>
            </w:r>
          </w:p>
        </w:tc>
        <w:tc>
          <w:tcPr>
            <w:tcW w:w="5269" w:type="dxa"/>
          </w:tcPr>
          <w:p w14:paraId="3BB775C6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the poem is written in first person.</w:t>
            </w:r>
          </w:p>
          <w:p w14:paraId="082E0307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that a skull has connotations of death, decay and evil or protection, strength, power, fearlessness, wisdom and guidance,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overcoming death, surviving through a difficult time, or even immortality.</w:t>
            </w:r>
          </w:p>
          <w:p w14:paraId="6836CBB4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how the speaker is presented as distressed and vulnerable Isolated and unable to communicate with others and Haunted by painful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memories.</w:t>
            </w:r>
          </w:p>
          <w:p w14:paraId="1931A005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that in the poem's themes are Self-examination, Vulnerability, Isolation, Death, Identity, Relationships</w:t>
            </w:r>
          </w:p>
          <w:p w14:paraId="1FD49B50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that the adult persona of the poem imagines holding her own skull or the skull of her younger self in her hands</w:t>
            </w:r>
          </w:p>
          <w:p w14:paraId="3A570815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The students will know that Since the Renaissance, the image of holding the skull is well known in art and literature. Known as ‘memento mori’ which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translates as ‘remember that you have to die’.</w:t>
            </w:r>
          </w:p>
          <w:p w14:paraId="54A9588A" w14:textId="37DDD410" w:rsidR="00530CFE" w:rsidRPr="00761B15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The students will know that the image of the woman sitting on the lavatory with her head in her hands also seems to be an ironic reference to another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famous image – Rodin’s sculpture of The Thinker.</w:t>
            </w:r>
          </w:p>
        </w:tc>
        <w:tc>
          <w:tcPr>
            <w:tcW w:w="2977" w:type="dxa"/>
          </w:tcPr>
          <w:p w14:paraId="003DC06A" w14:textId="77777777" w:rsidR="00530CFE" w:rsidRPr="003574B1" w:rsidRDefault="00530CFE" w:rsidP="00530CFE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3574B1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Tier 3</w:t>
            </w:r>
          </w:p>
          <w:p w14:paraId="5C0B5C6D" w14:textId="77777777" w:rsidR="00530CFE" w:rsidRPr="003574B1" w:rsidRDefault="00530CFE" w:rsidP="00530CFE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</w:pPr>
            <w:r w:rsidRPr="003574B1"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  <w:t xml:space="preserve">Anaphora:  </w:t>
            </w:r>
            <w:r w:rsidRPr="003574B1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the use of a word referring back to a word used earlier in a text or conversation, to avoid repetition, for example the pronouns he, she, it.</w:t>
            </w:r>
          </w:p>
          <w:p w14:paraId="7FB69B8B" w14:textId="3AE5AB19" w:rsidR="00530CFE" w:rsidRPr="003574B1" w:rsidRDefault="00530CFE" w:rsidP="00530CFE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3574B1"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  <w:t xml:space="preserve">Plosive sounds: </w:t>
            </w:r>
            <w:r w:rsidRPr="003574B1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harsh sounds created by alliteration</w:t>
            </w:r>
          </w:p>
        </w:tc>
        <w:tc>
          <w:tcPr>
            <w:tcW w:w="3118" w:type="dxa"/>
            <w:shd w:val="clear" w:color="auto" w:fill="auto"/>
          </w:tcPr>
          <w:p w14:paraId="2BA5B378" w14:textId="77777777" w:rsidR="00530CFE" w:rsidRPr="007C6748" w:rsidRDefault="00530CFE" w:rsidP="007C674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7C6748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Students will need to know how to approach and analyse a poem.</w:t>
            </w:r>
          </w:p>
          <w:p w14:paraId="13FF4611" w14:textId="77777777" w:rsidR="00160362" w:rsidRPr="007C6748" w:rsidRDefault="00160362" w:rsidP="007C674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7C6748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Students will understand the varying ways that Duffy deals with femininity and vulnerability in her work.</w:t>
            </w:r>
          </w:p>
          <w:p w14:paraId="1B7A158A" w14:textId="432FC8ED" w:rsidR="007C6748" w:rsidRPr="007C6748" w:rsidRDefault="007C6748" w:rsidP="007C674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7C6748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Students will understand the subtle difference between poet and persona</w:t>
            </w:r>
          </w:p>
        </w:tc>
        <w:tc>
          <w:tcPr>
            <w:tcW w:w="2597" w:type="dxa"/>
          </w:tcPr>
          <w:p w14:paraId="5C7723AD" w14:textId="77777777" w:rsidR="00530CFE" w:rsidRPr="00530CFE" w:rsidRDefault="00530CFE" w:rsidP="00530CF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theme="majorHAnsi"/>
                <w:i/>
                <w:sz w:val="14"/>
                <w:szCs w:val="18"/>
              </w:rPr>
            </w:pPr>
            <w:r w:rsidRPr="005B512A">
              <w:rPr>
                <w:rFonts w:ascii="Century Gothic" w:hAnsi="Century Gothic" w:cstheme="majorHAnsi"/>
                <w:i/>
                <w:sz w:val="14"/>
                <w:szCs w:val="18"/>
              </w:rPr>
              <w:t>Students will be assessed on a poem from this anthology during their A: level exam.</w:t>
            </w:r>
          </w:p>
          <w:p w14:paraId="3599144B" w14:textId="3A5FFB3D" w:rsidR="00530CFE" w:rsidRPr="00530CFE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30CFE">
              <w:rPr>
                <w:rFonts w:ascii="Century Gothic" w:hAnsi="Century Gothic" w:cstheme="majorHAnsi"/>
                <w:i/>
                <w:sz w:val="14"/>
                <w:szCs w:val="18"/>
              </w:rPr>
              <w:t>Big Question:</w:t>
            </w:r>
            <w:r w:rsidR="00160362"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 How do people deal with their mortality?</w:t>
            </w:r>
          </w:p>
        </w:tc>
      </w:tr>
      <w:tr w:rsidR="00530CFE" w:rsidRPr="00ED2C1C" w14:paraId="135091BE" w14:textId="77777777" w:rsidTr="00530CFE">
        <w:trPr>
          <w:trHeight w:val="1670"/>
        </w:trPr>
        <w:tc>
          <w:tcPr>
            <w:tcW w:w="2103" w:type="dxa"/>
          </w:tcPr>
          <w:p w14:paraId="1FDE4030" w14:textId="1BA29CBD" w:rsidR="00530CFE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7:</w:t>
            </w:r>
          </w:p>
          <w:p w14:paraId="524AFFD2" w14:textId="2C5141FD" w:rsidR="00530CFE" w:rsidRPr="00761B15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sz w:val="18"/>
                <w:szCs w:val="16"/>
              </w:rPr>
              <w:t>Beachcomber</w:t>
            </w:r>
          </w:p>
        </w:tc>
        <w:tc>
          <w:tcPr>
            <w:tcW w:w="5269" w:type="dxa"/>
          </w:tcPr>
          <w:p w14:paraId="4919C82D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the poem is written in first person.</w:t>
            </w:r>
          </w:p>
          <w:p w14:paraId="7D2152D7" w14:textId="77777777" w:rsidR="00530CFE" w:rsidRPr="004319FC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that in the poem the title refers to the girl described in the poem. Double meaning in so far as it describes her activities but could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4319FC">
              <w:rPr>
                <w:rFonts w:asciiTheme="majorHAnsi" w:hAnsiTheme="majorHAnsi" w:cstheme="majorHAnsi"/>
                <w:sz w:val="18"/>
                <w:szCs w:val="16"/>
              </w:rPr>
              <w:t>also be the speaker ‘combing’ their mind for memories. The poem is recollecting a distant past.</w:t>
            </w:r>
          </w:p>
          <w:p w14:paraId="027402E9" w14:textId="77777777" w:rsidR="00530CFE" w:rsidRPr="00A316D2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how the speaker remembers the first love fondly, revealing that it has been years since they saw each other.</w:t>
            </w:r>
          </w:p>
          <w:p w14:paraId="224501F1" w14:textId="37A0616A" w:rsidR="00530CFE" w:rsidRPr="00761B15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Students will know that in the poem's themes are: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A316D2">
              <w:rPr>
                <w:rFonts w:asciiTheme="majorHAnsi" w:hAnsiTheme="majorHAnsi" w:cstheme="majorHAnsi"/>
                <w:sz w:val="18"/>
                <w:szCs w:val="16"/>
              </w:rPr>
              <w:t>Time, Memories, Childhood, Place, Innocence/Loss of innocence</w:t>
            </w:r>
          </w:p>
        </w:tc>
        <w:tc>
          <w:tcPr>
            <w:tcW w:w="2977" w:type="dxa"/>
          </w:tcPr>
          <w:p w14:paraId="631D7DA5" w14:textId="77777777" w:rsidR="00530CFE" w:rsidRPr="00665886" w:rsidRDefault="00530CFE" w:rsidP="00530CF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665886">
              <w:rPr>
                <w:rFonts w:asciiTheme="majorHAnsi" w:hAnsiTheme="majorHAnsi" w:cstheme="majorHAnsi"/>
                <w:b/>
                <w:color w:val="00B050"/>
                <w:sz w:val="16"/>
                <w:szCs w:val="16"/>
                <w:u w:val="single"/>
              </w:rPr>
              <w:t>A Beachcomber:</w:t>
            </w:r>
            <w:r w:rsidRPr="0066588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 vagrant who makes a living by searching beaches for articles of value and selling them</w:t>
            </w:r>
          </w:p>
          <w:p w14:paraId="7D6A0731" w14:textId="222D85B4" w:rsidR="00530CFE" w:rsidRDefault="00530CFE" w:rsidP="00530CF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476EFE51" w14:textId="77777777" w:rsidR="00665886" w:rsidRPr="004319FC" w:rsidRDefault="00665886" w:rsidP="00530CF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4C684E8C" w14:textId="67A2E45A" w:rsidR="00530CFE" w:rsidRPr="00B02F71" w:rsidRDefault="00530CFE" w:rsidP="00530CF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4319F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>Asyndetic listing:</w:t>
            </w:r>
            <w:r w:rsidRPr="004319F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listing without the use of a conjunction, just a comma</w:t>
            </w:r>
          </w:p>
        </w:tc>
        <w:tc>
          <w:tcPr>
            <w:tcW w:w="3118" w:type="dxa"/>
            <w:shd w:val="clear" w:color="auto" w:fill="auto"/>
          </w:tcPr>
          <w:p w14:paraId="189ED3E3" w14:textId="77777777" w:rsidR="00530CFE" w:rsidRDefault="00530CF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319F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how to approach and analyse a poem.</w:t>
            </w:r>
          </w:p>
          <w:p w14:paraId="589A1C16" w14:textId="747A6A76" w:rsidR="007C6748" w:rsidRPr="00761B15" w:rsidRDefault="007C6748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C6748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Students will understand the subtle difference between poet and persona</w:t>
            </w:r>
          </w:p>
        </w:tc>
        <w:tc>
          <w:tcPr>
            <w:tcW w:w="2597" w:type="dxa"/>
          </w:tcPr>
          <w:p w14:paraId="46317F5A" w14:textId="77777777" w:rsidR="007C6748" w:rsidRPr="00530CFE" w:rsidRDefault="007C6748" w:rsidP="007C674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theme="majorHAnsi"/>
                <w:i/>
                <w:sz w:val="14"/>
                <w:szCs w:val="18"/>
              </w:rPr>
            </w:pPr>
            <w:r w:rsidRPr="005B512A">
              <w:rPr>
                <w:rFonts w:ascii="Century Gothic" w:hAnsi="Century Gothic" w:cstheme="majorHAnsi"/>
                <w:i/>
                <w:sz w:val="14"/>
                <w:szCs w:val="18"/>
              </w:rPr>
              <w:t>Students will be assessed on a poem from this anthology during their A: level exam.</w:t>
            </w:r>
          </w:p>
          <w:p w14:paraId="2B345FEB" w14:textId="5BE3B72F" w:rsidR="00530CFE" w:rsidRPr="007C6748" w:rsidRDefault="007C6748" w:rsidP="007C6748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C6748"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Big Question: </w:t>
            </w:r>
            <w:r w:rsidR="006A3FCE"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Are the adults we become the product of our childhood experience? </w:t>
            </w:r>
          </w:p>
        </w:tc>
      </w:tr>
      <w:tr w:rsidR="00530CFE" w:rsidRPr="00ED2C1C" w14:paraId="4B02A625" w14:textId="77777777" w:rsidTr="00530CFE">
        <w:trPr>
          <w:trHeight w:val="1670"/>
        </w:trPr>
        <w:tc>
          <w:tcPr>
            <w:tcW w:w="2103" w:type="dxa"/>
          </w:tcPr>
          <w:p w14:paraId="4AB9280C" w14:textId="77777777" w:rsidR="00530CFE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 8:</w:t>
            </w:r>
          </w:p>
          <w:p w14:paraId="31845C2A" w14:textId="419699FA" w:rsidR="00E83F7D" w:rsidRPr="00761B15" w:rsidRDefault="00E83F7D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Nostalgia  </w:t>
            </w:r>
          </w:p>
        </w:tc>
        <w:tc>
          <w:tcPr>
            <w:tcW w:w="5269" w:type="dxa"/>
          </w:tcPr>
          <w:p w14:paraId="70011F29" w14:textId="77777777" w:rsidR="00530CFE" w:rsidRDefault="00665886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 poem is told in the form of a story. </w:t>
            </w:r>
          </w:p>
          <w:p w14:paraId="1BA7209E" w14:textId="77777777" w:rsidR="00665886" w:rsidRDefault="00665886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 will know that the title of the poem refers to a longing for the past and for a home left behind. </w:t>
            </w:r>
          </w:p>
          <w:p w14:paraId="31C4D0B4" w14:textId="77777777" w:rsidR="00665886" w:rsidRDefault="00665886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 poem explores themes of identity, the past and memories. </w:t>
            </w:r>
          </w:p>
          <w:p w14:paraId="66ABA673" w14:textId="77777777" w:rsidR="00665886" w:rsidRDefault="00665886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 senses and memories and strongly linked, especially the sense of smell. </w:t>
            </w:r>
          </w:p>
          <w:p w14:paraId="3DD08928" w14:textId="0A35925F" w:rsidR="00665886" w:rsidRPr="00665886" w:rsidRDefault="00665886" w:rsidP="00665886">
            <w:p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977" w:type="dxa"/>
          </w:tcPr>
          <w:p w14:paraId="5873697E" w14:textId="2BDA6599" w:rsidR="006A3FCE" w:rsidRPr="00665886" w:rsidRDefault="009F7E81" w:rsidP="00530CF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665886">
              <w:rPr>
                <w:rFonts w:asciiTheme="majorHAnsi" w:hAnsiTheme="majorHAnsi" w:cstheme="majorHAnsi"/>
                <w:b/>
                <w:color w:val="00B050"/>
                <w:sz w:val="16"/>
                <w:szCs w:val="16"/>
                <w:u w:val="single"/>
              </w:rPr>
              <w:t>Mercenary:</w:t>
            </w:r>
            <w:r w:rsidRPr="0066588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665886">
              <w:rPr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A mercenary, sometimes also known as a soldier of fortune or hired gun, is a private individual, particularly a soldier, that joins a military conflict for personal profit</w:t>
            </w:r>
            <w:r w:rsidR="00665886" w:rsidRPr="00665886">
              <w:rPr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.</w:t>
            </w:r>
          </w:p>
          <w:p w14:paraId="28A12371" w14:textId="1213730A" w:rsidR="006A3FCE" w:rsidRPr="00665886" w:rsidRDefault="006A3FCE" w:rsidP="00530CF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42A8B77" w14:textId="2E6C93E7" w:rsidR="00530CFE" w:rsidRPr="00665886" w:rsidRDefault="006A3FCE" w:rsidP="00530CFE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66588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>Consonance</w:t>
            </w:r>
            <w:r w:rsidR="009F7E81" w:rsidRPr="0066588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>:</w:t>
            </w:r>
            <w:r w:rsidR="00665886" w:rsidRPr="0066588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665886" w:rsidRPr="00665886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 xml:space="preserve">Consonance is a stylistic literary device identified by the repetition of identical or similar consonants in </w:t>
            </w:r>
            <w:r w:rsidR="00665886" w:rsidRPr="00665886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neighbouring</w:t>
            </w:r>
            <w:r w:rsidR="00665886" w:rsidRPr="00665886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 xml:space="preserve"> words whose vowel sounds are different. Consonance may be regarded as the counterpart to the vowel-sound repetition known as assonance.</w:t>
            </w:r>
          </w:p>
        </w:tc>
        <w:tc>
          <w:tcPr>
            <w:tcW w:w="3118" w:type="dxa"/>
            <w:shd w:val="clear" w:color="auto" w:fill="auto"/>
          </w:tcPr>
          <w:p w14:paraId="5DAB3672" w14:textId="77777777" w:rsidR="00530CFE" w:rsidRDefault="006A3FC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already know the unique way in which Duffy deals with ideas of nostalgia. </w:t>
            </w:r>
          </w:p>
          <w:p w14:paraId="6F351617" w14:textId="4EBD98E5" w:rsidR="006A3FCE" w:rsidRPr="00761B15" w:rsidRDefault="006A3FCE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be able to see how ideas of identity are dealt with in this poem and others by this poet. </w:t>
            </w:r>
          </w:p>
        </w:tc>
        <w:tc>
          <w:tcPr>
            <w:tcW w:w="2597" w:type="dxa"/>
          </w:tcPr>
          <w:p w14:paraId="1937B032" w14:textId="77777777" w:rsidR="007C6748" w:rsidRPr="00530CFE" w:rsidRDefault="007C6748" w:rsidP="007C674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theme="majorHAnsi"/>
                <w:i/>
                <w:sz w:val="14"/>
                <w:szCs w:val="18"/>
              </w:rPr>
            </w:pPr>
            <w:r w:rsidRPr="005B512A">
              <w:rPr>
                <w:rFonts w:ascii="Century Gothic" w:hAnsi="Century Gothic" w:cstheme="majorHAnsi"/>
                <w:i/>
                <w:sz w:val="14"/>
                <w:szCs w:val="18"/>
              </w:rPr>
              <w:t>Students will be assessed on a poem from this anthology during their A: level exam.</w:t>
            </w:r>
          </w:p>
          <w:p w14:paraId="629D6398" w14:textId="13D87A9B" w:rsidR="00530CFE" w:rsidRPr="007C6748" w:rsidRDefault="007C6748" w:rsidP="007C6748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C6748"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Big Question: </w:t>
            </w:r>
            <w:r w:rsidR="00665886"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Is nostalgia by its very nature idealised and flawed. </w:t>
            </w:r>
          </w:p>
        </w:tc>
      </w:tr>
      <w:tr w:rsidR="00530CFE" w:rsidRPr="00ED2C1C" w14:paraId="45C7B22A" w14:textId="77777777" w:rsidTr="00530CFE">
        <w:trPr>
          <w:trHeight w:val="1670"/>
        </w:trPr>
        <w:tc>
          <w:tcPr>
            <w:tcW w:w="2103" w:type="dxa"/>
          </w:tcPr>
          <w:p w14:paraId="48A02027" w14:textId="77777777" w:rsidR="00530CFE" w:rsidRDefault="00530CFE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 9:</w:t>
            </w:r>
          </w:p>
          <w:p w14:paraId="71A82EBF" w14:textId="1FE4ED02" w:rsidR="00E83F7D" w:rsidRPr="00761B15" w:rsidRDefault="00E83F7D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Close </w:t>
            </w:r>
          </w:p>
        </w:tc>
        <w:tc>
          <w:tcPr>
            <w:tcW w:w="5269" w:type="dxa"/>
          </w:tcPr>
          <w:p w14:paraId="32C137FB" w14:textId="77777777" w:rsidR="00530CFE" w:rsidRDefault="00E94353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4353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 title of the poem is ambiguous, it could suggest both closeness and closure. </w:t>
            </w:r>
          </w:p>
          <w:p w14:paraId="73CFAB71" w14:textId="77777777" w:rsidR="00E94353" w:rsidRDefault="00E94353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 poem deals with themes of past memories, identity, time, love and relationships. </w:t>
            </w:r>
          </w:p>
          <w:p w14:paraId="7C71E05B" w14:textId="77777777" w:rsidR="002768E6" w:rsidRDefault="002768E6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explore how love challenges our identity. </w:t>
            </w:r>
          </w:p>
          <w:p w14:paraId="5C16452E" w14:textId="2A0069EB" w:rsidR="002768E6" w:rsidRPr="00E94353" w:rsidRDefault="002768E6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be able to make links between this poem and others written by Duffy.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2F91DAC0" w14:textId="0D5EE34C" w:rsidR="002768E6" w:rsidRPr="002768E6" w:rsidRDefault="002768E6" w:rsidP="00530CF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2768E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 xml:space="preserve">Idiomatic Phrase: </w:t>
            </w:r>
            <w:r w:rsidRPr="002768E6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An idiom is a phrase or expression that typically presents a figurative, non-literal meaning attached to the phrase; but some phrases become figurative idioms while retaining the literal meaning of the phrase.</w:t>
            </w:r>
          </w:p>
          <w:p w14:paraId="5D68CFD9" w14:textId="67B5412A" w:rsidR="00530CFE" w:rsidRPr="002768E6" w:rsidRDefault="002768E6" w:rsidP="00530CF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2768E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 xml:space="preserve">Homophone:  </w:t>
            </w:r>
            <w:r w:rsidRPr="002768E6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each of two or more words having the same </w:t>
            </w:r>
            <w:r w:rsidRPr="002768E6">
              <w:rPr>
                <w:rStyle w:val="sdzsvb"/>
                <w:rFonts w:asciiTheme="majorHAnsi" w:hAnsiTheme="majorHAnsi" w:cstheme="majorHAnsi"/>
                <w:color w:val="7030A0"/>
                <w:sz w:val="16"/>
                <w:szCs w:val="16"/>
                <w:u w:val="single"/>
                <w:shd w:val="clear" w:color="auto" w:fill="FFFFFF"/>
              </w:rPr>
              <w:t>pronunciation</w:t>
            </w:r>
            <w:r w:rsidRPr="002768E6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 but different meanings, origins, or spelling, for example </w:t>
            </w:r>
            <w:r w:rsidRPr="002768E6">
              <w:rPr>
                <w:rFonts w:asciiTheme="majorHAnsi" w:hAnsiTheme="majorHAnsi" w:cstheme="majorHAnsi"/>
                <w:i/>
                <w:iCs/>
                <w:color w:val="7030A0"/>
                <w:sz w:val="16"/>
                <w:szCs w:val="16"/>
                <w:shd w:val="clear" w:color="auto" w:fill="FFFFFF"/>
              </w:rPr>
              <w:t>new</w:t>
            </w:r>
            <w:r w:rsidRPr="002768E6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 and </w:t>
            </w:r>
            <w:r w:rsidRPr="002768E6">
              <w:rPr>
                <w:rFonts w:asciiTheme="majorHAnsi" w:hAnsiTheme="majorHAnsi" w:cstheme="majorHAnsi"/>
                <w:i/>
                <w:iCs/>
                <w:color w:val="7030A0"/>
                <w:sz w:val="16"/>
                <w:szCs w:val="16"/>
                <w:shd w:val="clear" w:color="auto" w:fill="FFFFFF"/>
              </w:rPr>
              <w:t>knew</w:t>
            </w:r>
            <w:r w:rsidRPr="002768E6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0F1882BF" w14:textId="77777777" w:rsidR="002768E6" w:rsidRDefault="002768E6" w:rsidP="002768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how to approach and analyse a poem.</w:t>
            </w:r>
          </w:p>
          <w:p w14:paraId="18FAA561" w14:textId="3A5C891E" w:rsidR="00530CFE" w:rsidRPr="002768E6" w:rsidRDefault="002768E6" w:rsidP="002768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2768E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understand the nature of ambiguity and how writers manipulate connotations for effect.</w:t>
            </w:r>
          </w:p>
        </w:tc>
        <w:tc>
          <w:tcPr>
            <w:tcW w:w="2597" w:type="dxa"/>
          </w:tcPr>
          <w:p w14:paraId="5070FC21" w14:textId="77777777" w:rsidR="007C6748" w:rsidRPr="00530CFE" w:rsidRDefault="007C6748" w:rsidP="007C674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theme="majorHAnsi"/>
                <w:i/>
                <w:sz w:val="14"/>
                <w:szCs w:val="18"/>
              </w:rPr>
            </w:pPr>
            <w:r w:rsidRPr="005B512A">
              <w:rPr>
                <w:rFonts w:ascii="Century Gothic" w:hAnsi="Century Gothic" w:cstheme="majorHAnsi"/>
                <w:i/>
                <w:sz w:val="14"/>
                <w:szCs w:val="18"/>
              </w:rPr>
              <w:t>Students will be assessed on a poem from this anthology during their A: level exam.</w:t>
            </w:r>
          </w:p>
          <w:p w14:paraId="62A74324" w14:textId="0EFFA474" w:rsidR="00530CFE" w:rsidRPr="007C6748" w:rsidRDefault="007C6748" w:rsidP="007C6748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C6748"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Big Question: </w:t>
            </w:r>
            <w:r w:rsidR="002768E6"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Do we lose something of our identity when we enter relationships. </w:t>
            </w:r>
          </w:p>
        </w:tc>
      </w:tr>
      <w:tr w:rsidR="0036485E" w:rsidRPr="00ED2C1C" w14:paraId="13134FC2" w14:textId="77777777" w:rsidTr="00530CFE">
        <w:trPr>
          <w:trHeight w:val="1670"/>
        </w:trPr>
        <w:tc>
          <w:tcPr>
            <w:tcW w:w="2103" w:type="dxa"/>
          </w:tcPr>
          <w:p w14:paraId="039CED18" w14:textId="77777777" w:rsidR="0036485E" w:rsidRDefault="0036485E" w:rsidP="0036485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 10:</w:t>
            </w:r>
          </w:p>
          <w:p w14:paraId="255D9983" w14:textId="4F5B4E7A" w:rsidR="0036485E" w:rsidRPr="00761B15" w:rsidRDefault="0036485E" w:rsidP="0036485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Writing Bitterness </w:t>
            </w:r>
          </w:p>
        </w:tc>
        <w:tc>
          <w:tcPr>
            <w:tcW w:w="5269" w:type="dxa"/>
          </w:tcPr>
          <w:p w14:paraId="2B7FC118" w14:textId="75CE3C76" w:rsidR="0036485E" w:rsidRPr="0036485E" w:rsidRDefault="0036485E" w:rsidP="0036485E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</w:pPr>
            <w:r w:rsidRPr="0036485E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 xml:space="preserve">Students will know how to respond to the question: Examine how Duffy presents </w:t>
            </w:r>
            <w:r w:rsidRPr="0036485E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>Bitterness</w:t>
            </w:r>
            <w:r w:rsidRPr="0036485E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 xml:space="preserve"> in</w:t>
            </w:r>
            <w:r w:rsidRPr="0036485E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 xml:space="preserve"> Captain of the 1964 Top of the Form Team and</w:t>
            </w:r>
            <w:r w:rsidRPr="0036485E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 xml:space="preserve"> one other poem</w:t>
            </w:r>
          </w:p>
          <w:p w14:paraId="12D70EDC" w14:textId="5F1F825E" w:rsidR="0036485E" w:rsidRPr="0036485E" w:rsidRDefault="0036485E" w:rsidP="0036485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6485E">
              <w:rPr>
                <w:rFonts w:asciiTheme="majorHAnsi" w:hAnsiTheme="majorHAnsi" w:cstheme="majorHAnsi"/>
                <w:sz w:val="18"/>
                <w:szCs w:val="16"/>
              </w:rPr>
              <w:t>Students will know that AO1 is to apply concepts and methods from integrated linguistic and literary study as appropriate, using associated terminology and coherent written expression.</w:t>
            </w:r>
          </w:p>
        </w:tc>
        <w:tc>
          <w:tcPr>
            <w:tcW w:w="2977" w:type="dxa"/>
          </w:tcPr>
          <w:p w14:paraId="5F61C059" w14:textId="3C104CF1" w:rsidR="0036485E" w:rsidRPr="00A316D2" w:rsidRDefault="0036485E" w:rsidP="0036485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441CF98A" w14:textId="48A0C5B8" w:rsidR="0036485E" w:rsidRPr="00E94353" w:rsidRDefault="0036485E" w:rsidP="00E9435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94353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how to approach and analyse a poem.</w:t>
            </w:r>
          </w:p>
        </w:tc>
        <w:tc>
          <w:tcPr>
            <w:tcW w:w="2597" w:type="dxa"/>
          </w:tcPr>
          <w:p w14:paraId="5ACE0BEB" w14:textId="77777777" w:rsidR="0036485E" w:rsidRPr="00530CFE" w:rsidRDefault="0036485E" w:rsidP="0036485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 w:cstheme="majorHAnsi"/>
                <w:i/>
                <w:sz w:val="14"/>
                <w:szCs w:val="18"/>
              </w:rPr>
            </w:pPr>
            <w:r w:rsidRPr="005B512A">
              <w:rPr>
                <w:rFonts w:ascii="Century Gothic" w:hAnsi="Century Gothic" w:cstheme="majorHAnsi"/>
                <w:i/>
                <w:sz w:val="14"/>
                <w:szCs w:val="18"/>
              </w:rPr>
              <w:t>Students will be assessed on a poem from this anthology during their A: level exam.</w:t>
            </w:r>
          </w:p>
          <w:p w14:paraId="269DE97E" w14:textId="77777777" w:rsidR="0036485E" w:rsidRPr="00193A4F" w:rsidRDefault="0036485E" w:rsidP="0036485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30451" w:rsidRPr="00ED2C1C" w14:paraId="0E0348D7" w14:textId="77777777" w:rsidTr="00530CFE">
        <w:trPr>
          <w:trHeight w:val="1670"/>
        </w:trPr>
        <w:tc>
          <w:tcPr>
            <w:tcW w:w="2103" w:type="dxa"/>
          </w:tcPr>
          <w:p w14:paraId="6948FA68" w14:textId="77777777" w:rsidR="00430451" w:rsidRDefault="00430451" w:rsidP="0043045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 11:</w:t>
            </w:r>
          </w:p>
          <w:p w14:paraId="6790E490" w14:textId="6B9002EB" w:rsidR="00430451" w:rsidRPr="00761B15" w:rsidRDefault="00430451" w:rsidP="0043045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Writing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Review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Bitterness</w:t>
            </w:r>
          </w:p>
        </w:tc>
        <w:tc>
          <w:tcPr>
            <w:tcW w:w="5269" w:type="dxa"/>
          </w:tcPr>
          <w:p w14:paraId="3C9D655E" w14:textId="1CB15CAF" w:rsidR="00430451" w:rsidRPr="00A316D2" w:rsidRDefault="00430451" w:rsidP="0043045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>Students will know how to improve their response with teacher feedback.</w:t>
            </w:r>
          </w:p>
        </w:tc>
        <w:tc>
          <w:tcPr>
            <w:tcW w:w="2977" w:type="dxa"/>
          </w:tcPr>
          <w:p w14:paraId="7D46A70E" w14:textId="4F81AD20" w:rsidR="00430451" w:rsidRPr="00A316D2" w:rsidRDefault="00430451" w:rsidP="0043045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1A83B11C" w14:textId="5B3D6B8E" w:rsidR="00430451" w:rsidRPr="00761B15" w:rsidRDefault="00430451" w:rsidP="0043045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316D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how to approach and analyse a poem.</w:t>
            </w:r>
          </w:p>
        </w:tc>
        <w:tc>
          <w:tcPr>
            <w:tcW w:w="2597" w:type="dxa"/>
          </w:tcPr>
          <w:p w14:paraId="5E541973" w14:textId="77777777" w:rsidR="00430451" w:rsidRPr="00530CFE" w:rsidRDefault="00430451" w:rsidP="0043045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 w:cstheme="majorHAnsi"/>
                <w:i/>
                <w:sz w:val="14"/>
                <w:szCs w:val="18"/>
              </w:rPr>
            </w:pPr>
            <w:r w:rsidRPr="005B512A">
              <w:rPr>
                <w:rFonts w:ascii="Century Gothic" w:hAnsi="Century Gothic" w:cstheme="majorHAnsi"/>
                <w:i/>
                <w:sz w:val="14"/>
                <w:szCs w:val="18"/>
              </w:rPr>
              <w:t>Students will be assessed on a poem from this anthology during their A: level exam.</w:t>
            </w:r>
          </w:p>
          <w:p w14:paraId="492E3DBD" w14:textId="77777777" w:rsidR="00430451" w:rsidRPr="00193A4F" w:rsidRDefault="00430451" w:rsidP="004304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5C516EE"/>
    <w:multiLevelType w:val="hybridMultilevel"/>
    <w:tmpl w:val="AB94D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1608B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57404"/>
    <w:multiLevelType w:val="hybridMultilevel"/>
    <w:tmpl w:val="0924E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7680"/>
    <w:multiLevelType w:val="hybridMultilevel"/>
    <w:tmpl w:val="231A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95954"/>
    <w:multiLevelType w:val="hybridMultilevel"/>
    <w:tmpl w:val="4EB2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A2488"/>
    <w:multiLevelType w:val="hybridMultilevel"/>
    <w:tmpl w:val="CFF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3"/>
  </w:num>
  <w:num w:numId="4">
    <w:abstractNumId w:val="25"/>
  </w:num>
  <w:num w:numId="5">
    <w:abstractNumId w:val="9"/>
  </w:num>
  <w:num w:numId="6">
    <w:abstractNumId w:val="19"/>
  </w:num>
  <w:num w:numId="7">
    <w:abstractNumId w:val="42"/>
  </w:num>
  <w:num w:numId="8">
    <w:abstractNumId w:val="8"/>
  </w:num>
  <w:num w:numId="9">
    <w:abstractNumId w:val="23"/>
  </w:num>
  <w:num w:numId="10">
    <w:abstractNumId w:val="22"/>
  </w:num>
  <w:num w:numId="11">
    <w:abstractNumId w:val="41"/>
  </w:num>
  <w:num w:numId="12">
    <w:abstractNumId w:val="16"/>
  </w:num>
  <w:num w:numId="13">
    <w:abstractNumId w:val="32"/>
  </w:num>
  <w:num w:numId="14">
    <w:abstractNumId w:val="17"/>
  </w:num>
  <w:num w:numId="15">
    <w:abstractNumId w:val="40"/>
  </w:num>
  <w:num w:numId="16">
    <w:abstractNumId w:val="33"/>
  </w:num>
  <w:num w:numId="17">
    <w:abstractNumId w:val="36"/>
  </w:num>
  <w:num w:numId="18">
    <w:abstractNumId w:val="15"/>
  </w:num>
  <w:num w:numId="19">
    <w:abstractNumId w:val="26"/>
  </w:num>
  <w:num w:numId="20">
    <w:abstractNumId w:val="28"/>
  </w:num>
  <w:num w:numId="21">
    <w:abstractNumId w:val="27"/>
  </w:num>
  <w:num w:numId="22">
    <w:abstractNumId w:val="13"/>
  </w:num>
  <w:num w:numId="23">
    <w:abstractNumId w:val="11"/>
  </w:num>
  <w:num w:numId="24">
    <w:abstractNumId w:val="4"/>
  </w:num>
  <w:num w:numId="25">
    <w:abstractNumId w:val="20"/>
  </w:num>
  <w:num w:numId="26">
    <w:abstractNumId w:val="37"/>
  </w:num>
  <w:num w:numId="27">
    <w:abstractNumId w:val="30"/>
  </w:num>
  <w:num w:numId="28">
    <w:abstractNumId w:val="21"/>
  </w:num>
  <w:num w:numId="29">
    <w:abstractNumId w:val="10"/>
  </w:num>
  <w:num w:numId="30">
    <w:abstractNumId w:val="35"/>
  </w:num>
  <w:num w:numId="31">
    <w:abstractNumId w:val="31"/>
  </w:num>
  <w:num w:numId="32">
    <w:abstractNumId w:val="14"/>
  </w:num>
  <w:num w:numId="33">
    <w:abstractNumId w:val="38"/>
  </w:num>
  <w:num w:numId="34">
    <w:abstractNumId w:val="7"/>
  </w:num>
  <w:num w:numId="35">
    <w:abstractNumId w:val="29"/>
  </w:num>
  <w:num w:numId="36">
    <w:abstractNumId w:val="5"/>
  </w:num>
  <w:num w:numId="37">
    <w:abstractNumId w:val="6"/>
  </w:num>
  <w:num w:numId="38">
    <w:abstractNumId w:val="24"/>
  </w:num>
  <w:num w:numId="39">
    <w:abstractNumId w:val="2"/>
  </w:num>
  <w:num w:numId="40">
    <w:abstractNumId w:val="18"/>
  </w:num>
  <w:num w:numId="41">
    <w:abstractNumId w:val="34"/>
  </w:num>
  <w:num w:numId="42">
    <w:abstractNumId w:val="12"/>
  </w:num>
  <w:num w:numId="43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0362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D7D55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768E6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574B1"/>
    <w:rsid w:val="00360287"/>
    <w:rsid w:val="00361E84"/>
    <w:rsid w:val="00362F44"/>
    <w:rsid w:val="0036485E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0F0C"/>
    <w:rsid w:val="00401BFA"/>
    <w:rsid w:val="004070A8"/>
    <w:rsid w:val="004144A5"/>
    <w:rsid w:val="00414933"/>
    <w:rsid w:val="004163B9"/>
    <w:rsid w:val="00421803"/>
    <w:rsid w:val="00430451"/>
    <w:rsid w:val="004315E0"/>
    <w:rsid w:val="004319FC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B54A2"/>
    <w:rsid w:val="004C6506"/>
    <w:rsid w:val="004F132C"/>
    <w:rsid w:val="004F1593"/>
    <w:rsid w:val="00504C54"/>
    <w:rsid w:val="00513178"/>
    <w:rsid w:val="00525305"/>
    <w:rsid w:val="00530CFE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5886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3FCE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75EF8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6748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77D4A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9F7E81"/>
    <w:rsid w:val="00A1147F"/>
    <w:rsid w:val="00A120C3"/>
    <w:rsid w:val="00A12A76"/>
    <w:rsid w:val="00A143BA"/>
    <w:rsid w:val="00A16CBE"/>
    <w:rsid w:val="00A20137"/>
    <w:rsid w:val="00A20C0D"/>
    <w:rsid w:val="00A20F19"/>
    <w:rsid w:val="00A2220D"/>
    <w:rsid w:val="00A26BB3"/>
    <w:rsid w:val="00A273A4"/>
    <w:rsid w:val="00A316D2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2F71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6E90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3F7D"/>
    <w:rsid w:val="00E84906"/>
    <w:rsid w:val="00E86070"/>
    <w:rsid w:val="00E94353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6A3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6BF8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customStyle="1" w:styleId="sdzsvb">
    <w:name w:val="sdzsvb"/>
    <w:basedOn w:val="DefaultParagraphFont"/>
    <w:rsid w:val="0027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9D3A5-9EC5-4697-9948-95FEC3F87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C78A9-EBC7-4E2F-A8D8-6A39AED6B029}"/>
</file>

<file path=customXml/itemProps3.xml><?xml version="1.0" encoding="utf-8"?>
<ds:datastoreItem xmlns:ds="http://schemas.openxmlformats.org/officeDocument/2006/customXml" ds:itemID="{E77CC83C-1E58-4744-ACB2-402374EE4FCE}"/>
</file>

<file path=customXml/itemProps4.xml><?xml version="1.0" encoding="utf-8"?>
<ds:datastoreItem xmlns:ds="http://schemas.openxmlformats.org/officeDocument/2006/customXml" ds:itemID="{A782D553-7A29-4948-97E4-6A41737A9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C Nichols</cp:lastModifiedBy>
  <cp:revision>2</cp:revision>
  <cp:lastPrinted>2019-11-21T12:39:00Z</cp:lastPrinted>
  <dcterms:created xsi:type="dcterms:W3CDTF">2022-12-19T12:33:00Z</dcterms:created>
  <dcterms:modified xsi:type="dcterms:W3CDTF">2022-12-19T12:33:00Z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